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1" w:rsidRPr="000F7CA0" w:rsidRDefault="00277A81" w:rsidP="000B4554">
      <w:pPr>
        <w:pStyle w:val="Default"/>
        <w:jc w:val="both"/>
        <w:rPr>
          <w:lang w:val="tr-TR"/>
        </w:rPr>
      </w:pPr>
    </w:p>
    <w:p w:rsidR="00277A81" w:rsidRPr="000F7CA0" w:rsidRDefault="00267DF7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TED</w:t>
      </w:r>
      <w:r w:rsidR="00277A81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 ÜNİVERSİTESİ</w:t>
      </w: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LİSANSÜSTÜ </w:t>
      </w:r>
      <w:r w:rsidR="00677103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PROGRAMLAR BURS</w:t>
      </w: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 YÖNERGESİ</w:t>
      </w:r>
    </w:p>
    <w:p w:rsidR="005115B2" w:rsidRPr="000F7CA0" w:rsidRDefault="005115B2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5115B2" w:rsidRPr="000F7CA0" w:rsidRDefault="005115B2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BİRİNCİ BÖLÜM</w:t>
      </w: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Amaç, Kapsam, Dayanak</w:t>
      </w:r>
      <w:r w:rsidR="000B4554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, Tanımlar</w:t>
      </w:r>
    </w:p>
    <w:p w:rsidR="006272C5" w:rsidRPr="000F7CA0" w:rsidRDefault="006272C5" w:rsidP="000B45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Amaç 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1 - </w:t>
      </w:r>
      <w:r w:rsidR="005F60F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(1) Bu Y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önergenin amacı, </w:t>
      </w:r>
      <w:r w:rsidR="006272C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</w:t>
      </w:r>
      <w:r w:rsidR="00996E8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Üniversitesi’nde burs verilecek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lisansüstü öğrencilerin </w:t>
      </w:r>
      <w:r w:rsidR="00996E8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ve öğrenci adaylarının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başvuru ve değerlendirme esasları ile bursluluk statülerine ilişkin usul ve esasları belirlemektir. </w:t>
      </w:r>
    </w:p>
    <w:p w:rsidR="006272C5" w:rsidRPr="000F7CA0" w:rsidRDefault="006272C5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Kapsam 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2 </w:t>
      </w:r>
      <w:r w:rsidR="005F60F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- (1) Bu Y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önerge, </w:t>
      </w:r>
      <w:r w:rsidR="006272C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TED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Üniversitesi </w:t>
      </w:r>
      <w:r w:rsidR="006272C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Lisansüstü Programlar Enstitüsü’nün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lisansüstü programlarında öğrenim gören (Hazırlık Sınıfı</w:t>
      </w:r>
      <w:r w:rsidR="006272C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 Bilimsel Hazırlık Programı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hariç) burslu öğrenciler ile ilgili düzenlemeleri kapsar. </w:t>
      </w:r>
    </w:p>
    <w:p w:rsidR="006272C5" w:rsidRPr="000F7CA0" w:rsidRDefault="006272C5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Dayanak 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3 </w:t>
      </w:r>
      <w:r w:rsidR="005F60F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- (1) Bu Y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önerge </w:t>
      </w:r>
      <w:r w:rsidR="00276D56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Üniversitesi Lisansüstü Eğitim Öğretim Yönetmeliği’ne dayanılarak hazırlanmıştır. </w:t>
      </w:r>
    </w:p>
    <w:p w:rsidR="00276D56" w:rsidRPr="000F7CA0" w:rsidRDefault="00276D56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tabs>
          <w:tab w:val="left" w:pos="4051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Tanımlar </w:t>
      </w:r>
      <w:r w:rsidR="00276D56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ab/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4 </w:t>
      </w:r>
      <w:r w:rsidR="005F60F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- (1) Bu Y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önergede geçen; 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a) Üniversite: </w:t>
      </w:r>
      <w:r w:rsidR="00350F67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TED Üniversitesi’ni, </w:t>
      </w:r>
    </w:p>
    <w:p w:rsidR="00277A81" w:rsidRPr="000F7CA0" w:rsidRDefault="00350F67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) Enstitü: Üniversiteye bağlı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Lisansüstü Programlar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Enstitüsü’nü, </w:t>
      </w:r>
    </w:p>
    <w:p w:rsidR="00350F67" w:rsidRPr="000F7CA0" w:rsidRDefault="00350F67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c) Lisansüstü öğrenci: Enstitüde öğrenim gören yüksek lisans ve doktora öğrencilerini,</w:t>
      </w:r>
    </w:p>
    <w:p w:rsidR="006D5CC7" w:rsidRPr="000F7CA0" w:rsidRDefault="009D6C3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ç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) Burs: Eğitim ücreti muafiyeti ile Madde 5’te tanımlanan statülere bağlı olarak sağlanabilen aylık </w:t>
      </w:r>
      <w:r w:rsidR="00723F0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net ödeme</w:t>
      </w:r>
      <w:r w:rsidR="00350F67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 üniversite</w:t>
      </w:r>
      <w:r w:rsidR="00723F0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yurtlarından ücretsiz faydalanma hakkı</w:t>
      </w:r>
      <w:r w:rsidR="006D5CC7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nı</w:t>
      </w:r>
    </w:p>
    <w:p w:rsidR="00277A81" w:rsidRPr="000F7CA0" w:rsidRDefault="006D5CC7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ifade eder.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</w:p>
    <w:p w:rsidR="00350F67" w:rsidRPr="000F7CA0" w:rsidRDefault="00350F67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İKİNCİ BÖLÜM</w:t>
      </w:r>
    </w:p>
    <w:p w:rsidR="00B516D5" w:rsidRPr="000F7CA0" w:rsidRDefault="00B516D5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Bursluluk Statüleri, Başvuru </w:t>
      </w:r>
      <w:r w:rsidR="000B4554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Koşulları</w:t>
      </w:r>
    </w:p>
    <w:p w:rsidR="000B4554" w:rsidRPr="000F7CA0" w:rsidRDefault="000B4554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B516D5" w:rsidRPr="000F7CA0" w:rsidRDefault="00277A81" w:rsidP="000B45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Bursluluk Statüleri </w:t>
      </w:r>
    </w:p>
    <w:p w:rsidR="0092266F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5 </w:t>
      </w:r>
      <w:r w:rsidR="00884073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- </w:t>
      </w:r>
      <w:r w:rsidR="00884073" w:rsidRPr="000F7CA0">
        <w:rPr>
          <w:rFonts w:asciiTheme="minorHAnsi" w:hAnsiTheme="minorHAnsi" w:cstheme="minorHAnsi"/>
          <w:bCs/>
          <w:color w:val="auto"/>
          <w:sz w:val="22"/>
          <w:szCs w:val="22"/>
          <w:lang w:val="tr-TR"/>
        </w:rPr>
        <w:t xml:space="preserve">(1) 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Bursluluk statüleri aşağıdaki gibidir:</w:t>
      </w:r>
    </w:p>
    <w:p w:rsidR="00723F04" w:rsidRPr="000F7CA0" w:rsidRDefault="0092266F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Öğrenim Bursu</w:t>
      </w:r>
      <w:r w:rsidR="00BE521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: Yalnızca tezli programlarda kayıtlı öğrencilere verilen t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am ya da kısmi oranda öğrenim ücreti muafiyetini kapsar. </w:t>
      </w:r>
    </w:p>
    <w:p w:rsidR="0092266F" w:rsidRPr="000F7CA0" w:rsidRDefault="0092266F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Başarı Bursu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: </w:t>
      </w:r>
      <w:r w:rsidR="00BE521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Yalnızca tezli programlarda kayıtlı öğrencilere verilen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aylık net burs miktarını kapsar. </w:t>
      </w:r>
    </w:p>
    <w:p w:rsidR="00D47865" w:rsidRPr="000F7CA0" w:rsidRDefault="009149E2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Kısmi Zamanlı Çalışma İmkanı </w:t>
      </w:r>
      <w:r w:rsidR="0092266F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Bursu: 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Üniversitede </w:t>
      </w:r>
      <w:r w:rsidR="00723F0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görev alan lisansüstü öğrencilere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BE521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verilen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aylık net burs miktarını kapsar. </w:t>
      </w:r>
    </w:p>
    <w:p w:rsidR="00723F04" w:rsidRPr="000F7CA0" w:rsidRDefault="00CB60F5" w:rsidP="00A02F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ç)</w:t>
      </w: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</w:t>
      </w:r>
      <w:r w:rsidR="003078E4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  </w:t>
      </w:r>
      <w:r w:rsidR="0092266F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Personel Bursu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: Üniversite personelinin yararlandığı %50 öğrenim ücreti indirimini kapsar.</w:t>
      </w:r>
    </w:p>
    <w:p w:rsidR="003E0430" w:rsidRPr="000F7CA0" w:rsidRDefault="003E0430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TED Üniversitesi </w:t>
      </w:r>
      <w:r w:rsidR="00D578AF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Mezun B</w:t>
      </w:r>
      <w:r w:rsidR="0092266F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ursu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: Üniversitenin lisans</w:t>
      </w:r>
      <w:r w:rsidR="00D578A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veya lisansüstü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programlarından mezun olan öğrencilerin</w:t>
      </w:r>
      <w:r w:rsidR="00C71B5B">
        <w:rPr>
          <w:rFonts w:asciiTheme="minorHAnsi" w:hAnsiTheme="minorHAnsi" w:cstheme="minorHAnsi"/>
          <w:color w:val="auto"/>
          <w:sz w:val="22"/>
          <w:szCs w:val="22"/>
          <w:lang w:val="tr-TR"/>
        </w:rPr>
        <w:t>in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yararlandığı %25 öğrenim ücreti indirimini kapsar.</w:t>
      </w:r>
    </w:p>
    <w:p w:rsidR="003E0430" w:rsidRPr="000F7CA0" w:rsidRDefault="003E0430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TED Okulları Mezun Bursu: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 okullarından lise diploması almış olan</w:t>
      </w:r>
      <w:r w:rsidR="00BE521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öğrencilerin yararlandığı %25 öğrenim ücreti indirimini kapsar.</w:t>
      </w:r>
    </w:p>
    <w:p w:rsidR="0092266F" w:rsidRPr="000F7CA0" w:rsidRDefault="0092266F" w:rsidP="000B455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Yurt bursu: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Üniversitenin yurtlarından ücretsiz faydalanma hakkını kapsar. </w:t>
      </w:r>
    </w:p>
    <w:p w:rsidR="0092266F" w:rsidRPr="000F7CA0" w:rsidRDefault="00D578A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lastRenderedPageBreak/>
        <w:t>Aynı öğrenci, Öğrenim</w:t>
      </w:r>
      <w:r w:rsidR="004E281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/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 Üniversitesi Mezun</w:t>
      </w:r>
      <w:r w:rsidR="004E281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/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 Okulları Mezun</w:t>
      </w:r>
      <w:r w:rsidR="004E281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/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Personel burslarından yalnızca birinden yararlanabilir</w:t>
      </w:r>
      <w:r w:rsidR="0092266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.</w:t>
      </w:r>
    </w:p>
    <w:p w:rsidR="0092266F" w:rsidRPr="000F7CA0" w:rsidRDefault="0092266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6573E3" w:rsidRPr="000F7CA0" w:rsidRDefault="006573E3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C4764E" w:rsidRDefault="00277A81" w:rsidP="007D53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C4764E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Başvuru </w:t>
      </w:r>
      <w:r w:rsidR="005D692F" w:rsidRPr="00C4764E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Koşulları</w:t>
      </w:r>
    </w:p>
    <w:p w:rsidR="005D692F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C4764E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MADDE </w:t>
      </w:r>
      <w:r w:rsidR="0035225F" w:rsidRPr="00C4764E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6</w:t>
      </w:r>
      <w:r w:rsidRPr="00C4764E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 </w:t>
      </w:r>
      <w:r w:rsidR="005D692F" w:rsidRPr="00C4764E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– </w:t>
      </w:r>
      <w:r w:rsidR="0035225F" w:rsidRPr="00C4764E">
        <w:rPr>
          <w:rFonts w:asciiTheme="minorHAnsi" w:hAnsiTheme="minorHAnsi" w:cstheme="minorHAnsi"/>
          <w:color w:val="auto"/>
          <w:sz w:val="22"/>
          <w:szCs w:val="22"/>
          <w:lang w:val="tr-TR"/>
        </w:rPr>
        <w:t>(1) Madde 5’te</w:t>
      </w:r>
      <w:r w:rsidR="005D692F" w:rsidRPr="00C4764E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tanımlanan burslara başvurmak isteyen adayların aşağıdaki koşulları sağlamaları ve burs başvuru formunu doldurmaları gerekir: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</w:p>
    <w:p w:rsidR="005D692F" w:rsidRPr="000F7CA0" w:rsidRDefault="006D1D8E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L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isans mezuniyet not ortalamalarının 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ö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ğrenim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</w:t>
      </w:r>
      <w:r w:rsidRPr="000F7CA0" w:rsidDel="006D1D8E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yurt bursları için en az 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2,80/4,00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olması,</w:t>
      </w:r>
    </w:p>
    <w:p w:rsidR="005E6B0A" w:rsidRPr="000F7CA0" w:rsidRDefault="005E6B0A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Başarı bursu için yarıyıl başına ortalama en az üç ders almış olması ve genel not </w:t>
      </w:r>
      <w:r w:rsidR="00C4764E">
        <w:rPr>
          <w:rFonts w:asciiTheme="minorHAnsi" w:hAnsiTheme="minorHAnsi" w:cstheme="minorHAnsi"/>
          <w:color w:val="auto"/>
          <w:sz w:val="22"/>
          <w:szCs w:val="22"/>
          <w:lang w:val="tr-TR"/>
        </w:rPr>
        <w:t>ortalamasının en az 3,80/4,00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olması,</w:t>
      </w:r>
    </w:p>
    <w:p w:rsidR="005D692F" w:rsidRPr="00544BE9" w:rsidRDefault="002B19BE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Ölçme Seçme ve Yerleştirme Merkezi (ÖSYM) tarafından merkezi olarak yapılan Akademik Personel ve Lisansüstü Eğitimi Giriş Sınavı’ndan (ALES) ba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şvurduğu programın puan türünde aldığı standart puanın,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5D692F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başarı/yurt bursları için</w:t>
      </w:r>
      <w:r w:rsidR="00E361BA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5D692F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en az </w:t>
      </w:r>
      <w:r w:rsidR="007D5315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85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,</w:t>
      </w:r>
      <w:r w:rsidR="007D5315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00</w:t>
      </w:r>
      <w:r w:rsidR="00C12712">
        <w:rPr>
          <w:rFonts w:asciiTheme="minorHAnsi" w:hAnsiTheme="minorHAnsi" w:cstheme="minorHAnsi"/>
          <w:color w:val="auto"/>
          <w:sz w:val="22"/>
          <w:szCs w:val="22"/>
          <w:lang w:val="tr-TR"/>
        </w:rPr>
        <w:t>, öğrenim bursu için en az 80,00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, </w:t>
      </w:r>
      <w:r w:rsidR="007B376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kısmi zamanlı 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çalışma </w:t>
      </w:r>
      <w:r w:rsidR="007B376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imkanı 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bursu içinse en az 75,00 </w:t>
      </w:r>
      <w:r w:rsidR="007D5315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olmas</w:t>
      </w:r>
      <w:r w:rsidR="005D692F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ı (Yurtdışından başvuran adaylar için, ALES yerine uluslararası GRE ve GMAT sınav sonuç belgeleri</w:t>
      </w:r>
      <w:r w:rsidR="00432774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esas alınabilir.</w:t>
      </w:r>
      <w:r w:rsidR="005D692F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), </w:t>
      </w:r>
    </w:p>
    <w:p w:rsidR="005D692F" w:rsidRPr="00544BE9" w:rsidRDefault="005D692F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Öğrenim/başarı/</w:t>
      </w:r>
      <w:r w:rsidR="007B376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kısmi zamanlı 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çalışma</w:t>
      </w:r>
      <w:r w:rsidR="007B376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imkanı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/yurt bursları için Üniversitelerarası Kurul Yabancı Dil Sınavı’ndan (YDS, E-YDS) veya üniversitenin yapacağı İngilizce Yeterlik sınavından 100 tam puan üzerinden en az </w:t>
      </w:r>
      <w:r w:rsidR="000757E4">
        <w:rPr>
          <w:rFonts w:asciiTheme="minorHAnsi" w:hAnsiTheme="minorHAnsi" w:cstheme="minorHAnsi"/>
          <w:color w:val="auto"/>
          <w:sz w:val="22"/>
          <w:szCs w:val="22"/>
          <w:lang w:val="tr-TR"/>
        </w:rPr>
        <w:t>75,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00 veya uluslararası geçerliği olan TOEFL-IBT, TOEFL-PBT+ TWE gibi sınavlardan </w:t>
      </w:r>
      <w:r w:rsidR="005E6B0A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en az TED Üniversitesi Senatosu tarafından belirlenen 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eşdeğer puan</w:t>
      </w:r>
      <w:r w:rsidR="005E6B0A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>ı</w:t>
      </w:r>
      <w:r w:rsidR="00CA3E30"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almış olmas</w:t>
      </w:r>
      <w:r w:rsidRPr="00544BE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ı, </w:t>
      </w:r>
    </w:p>
    <w:p w:rsidR="005D692F" w:rsidRPr="000F7CA0" w:rsidRDefault="009D6C31" w:rsidP="005E6B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ç) </w:t>
      </w:r>
      <w:r w:rsidR="00757C89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  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Personel bursu için üniversitede en az 3 </w:t>
      </w:r>
      <w:r w:rsidR="00D54D03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yıldır çalışıyor </w:t>
      </w:r>
      <w:r w:rsidR="00CA3E3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olması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,</w:t>
      </w:r>
    </w:p>
    <w:p w:rsidR="007D46A5" w:rsidRPr="000F7CA0" w:rsidRDefault="00311891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TED Üniversitesi mezunlarının mezun bursu başvurusu için, </w:t>
      </w:r>
      <w:r w:rsidR="005D692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 Üniversitesi diplomasını veya mezuniyet belgesini sunma</w:t>
      </w:r>
      <w:r w:rsidR="00CA3E3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sı</w:t>
      </w:r>
      <w:r w:rsidR="008519DD">
        <w:rPr>
          <w:rFonts w:asciiTheme="minorHAnsi" w:hAnsiTheme="minorHAnsi" w:cstheme="minorHAnsi"/>
          <w:color w:val="auto"/>
          <w:sz w:val="22"/>
          <w:szCs w:val="22"/>
          <w:lang w:val="tr-TR"/>
        </w:rPr>
        <w:t>,</w:t>
      </w:r>
      <w:r w:rsidR="007D46A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</w:p>
    <w:p w:rsidR="005D692F" w:rsidRPr="000F7CA0" w:rsidRDefault="007D46A5" w:rsidP="000B455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TED </w:t>
      </w:r>
      <w:r w:rsidR="006878E7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Okulları m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ezunlarının</w:t>
      </w:r>
      <w:r w:rsidR="005A414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mezun bursu başvurusu için,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lise diplomasının aslını veya onaylı bir örneğini sunma</w:t>
      </w:r>
      <w:r w:rsidR="00CA3E3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sı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.</w:t>
      </w:r>
    </w:p>
    <w:p w:rsidR="005A414E" w:rsidRPr="000F7CA0" w:rsidRDefault="005A414E" w:rsidP="000B455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5D692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(2) Anabilim dalları kendi yürüttükleri lisans</w:t>
      </w:r>
      <w:r w:rsidR="006832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üstü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6832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programlar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 burslu olarak </w:t>
      </w:r>
      <w:r w:rsidR="005F60F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başvuracak öğrenciler için, bu Y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önerg</w:t>
      </w:r>
      <w:r w:rsidR="005A414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ede belirtilen asgari ölçütleri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6832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sağlamak</w:t>
      </w:r>
      <w:r w:rsidR="009874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0D6DF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kaydıyla, </w:t>
      </w:r>
      <w:r w:rsidR="009874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web siteleri üze</w:t>
      </w:r>
      <w:r w:rsidR="000D6DF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rinden adaylara önceden duyurarak,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yeni kriterler ekle</w:t>
      </w:r>
      <w:r w:rsidR="000D6DF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yebilir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ya da bu </w:t>
      </w:r>
      <w:r w:rsidR="000D6DF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kriterleri yükseltebilirler.</w:t>
      </w:r>
    </w:p>
    <w:p w:rsidR="00277A81" w:rsidRDefault="00CD68C8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</w:p>
    <w:p w:rsidR="002B06B6" w:rsidRPr="000F7CA0" w:rsidRDefault="002B06B6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(3) Öğrencilerin almaya hak kazandıkları burslar anabilim dalı başkanlığı görüşü de alınarak,</w:t>
      </w:r>
      <w:r w:rsidR="008D7E38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sırasıyla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Enstitü Yönetim Kurulu ve Üniversite Yönetim Kurulu tarafından karara bağlanır.</w:t>
      </w:r>
    </w:p>
    <w:p w:rsidR="00A355BD" w:rsidRDefault="00A355BD" w:rsidP="000B455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ÜÇÜNCÜ BÖLÜM</w:t>
      </w:r>
    </w:p>
    <w:p w:rsidR="000B4554" w:rsidRPr="000F7CA0" w:rsidRDefault="007D471C" w:rsidP="000C79BC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Bursun </w:t>
      </w:r>
      <w:r w:rsidR="00FD39EA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K</w:t>
      </w: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esilmesi</w:t>
      </w:r>
      <w:r w:rsidR="000B455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, Burslu </w:t>
      </w:r>
      <w:r w:rsidR="00FD39EA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S</w:t>
      </w:r>
      <w:r w:rsidR="000B455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tatülere </w:t>
      </w:r>
      <w:r w:rsidR="00FD39EA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G</w:t>
      </w:r>
      <w:r w:rsidR="000B455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eçiş ve </w:t>
      </w:r>
      <w:r w:rsidR="00FD39EA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D</w:t>
      </w:r>
      <w:r w:rsidR="000B455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eğişiklik</w:t>
      </w:r>
    </w:p>
    <w:p w:rsidR="000C79BC" w:rsidRPr="000F7CA0" w:rsidRDefault="000C79BC" w:rsidP="000C79B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0B4554" w:rsidRPr="000F7CA0" w:rsidRDefault="000B4554" w:rsidP="000C79B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Bursun kesilmesi</w:t>
      </w:r>
    </w:p>
    <w:p w:rsidR="007D471C" w:rsidRPr="000F7CA0" w:rsidRDefault="00BB0D08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7</w:t>
      </w:r>
      <w:r w:rsidR="007D471C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-</w:t>
      </w:r>
      <w:r w:rsidR="007D47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(1) Burs alan öğrencilerin bursları aşağıdaki koşullarda tamamen kesilir:</w:t>
      </w:r>
    </w:p>
    <w:p w:rsidR="007D471C" w:rsidRPr="000F7CA0" w:rsidRDefault="007D471C" w:rsidP="000B45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İkinci yarıyılın sonunda genel not ortalaması</w:t>
      </w:r>
      <w:r w:rsidR="0088794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nın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2.50/4.00</w:t>
      </w:r>
      <w:r w:rsidR="00FD39EA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’nin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altında 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kalması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, </w:t>
      </w:r>
    </w:p>
    <w:p w:rsidR="007D471C" w:rsidRPr="000F7CA0" w:rsidRDefault="007D471C" w:rsidP="000B45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Üçüncü yarıyılın sonunda genel not ortalaması</w:t>
      </w:r>
      <w:r w:rsidR="0088794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nın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2.80/4.00</w:t>
      </w:r>
      <w:r w:rsidR="00FD39EA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’in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altında 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kalması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, </w:t>
      </w:r>
    </w:p>
    <w:p w:rsidR="007D471C" w:rsidRPr="000F7CA0" w:rsidRDefault="007D471C" w:rsidP="000B45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Öğrencinin bursluluk süresini tamamlamadan programdan ayrılması ya da mezun olması, </w:t>
      </w:r>
    </w:p>
    <w:p w:rsidR="005567C8" w:rsidRPr="000F7CA0" w:rsidRDefault="009D6C31" w:rsidP="00A95A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ç) </w:t>
      </w:r>
      <w:r w:rsidR="00A355B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  </w:t>
      </w:r>
      <w:r w:rsidR="007D471C" w:rsidRPr="00C5352E">
        <w:rPr>
          <w:rFonts w:asciiTheme="minorHAnsi" w:hAnsiTheme="minorHAnsi" w:cstheme="minorHAnsi"/>
          <w:color w:val="auto"/>
          <w:sz w:val="22"/>
          <w:szCs w:val="22"/>
          <w:lang w:val="tr-TR"/>
        </w:rPr>
        <w:t>Hakkında açılan disiplin soruşturması sonucunda herhangi bir ceza</w:t>
      </w:r>
      <w:r w:rsidR="0012678E" w:rsidRPr="00C5352E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alması</w:t>
      </w:r>
      <w:r w:rsidR="007D471C" w:rsidRPr="00C5352E">
        <w:rPr>
          <w:rFonts w:asciiTheme="minorHAnsi" w:hAnsiTheme="minorHAnsi" w:cstheme="minorHAnsi"/>
          <w:color w:val="auto"/>
          <w:sz w:val="22"/>
          <w:szCs w:val="22"/>
          <w:lang w:val="tr-TR"/>
        </w:rPr>
        <w:t>,</w:t>
      </w:r>
    </w:p>
    <w:p w:rsidR="007D471C" w:rsidRDefault="004D1E54" w:rsidP="000B45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Personel</w:t>
      </w:r>
      <w:r w:rsidR="0088794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burslu statüsündeki öğrencinin üniversitedeki görev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inden ayrılması, </w:t>
      </w:r>
      <w:r w:rsidR="005567C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(Ayrılma tarihini kapsayan yarıy</w:t>
      </w:r>
      <w:r w:rsidR="0088794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ıl sonu itibarıyla bursluluğu</w:t>
      </w:r>
      <w:r w:rsidR="005567C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sona erer ve takip eden yar</w:t>
      </w:r>
      <w:r w:rsidR="0088794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ıyıl başından itibaren öğrenci</w:t>
      </w:r>
      <w:r w:rsidR="005567C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ücretli statüye geçmiş sayılır</w:t>
      </w:r>
      <w:r w:rsidR="008969BD">
        <w:rPr>
          <w:rFonts w:asciiTheme="minorHAnsi" w:hAnsiTheme="minorHAnsi" w:cstheme="minorHAnsi"/>
          <w:color w:val="auto"/>
          <w:sz w:val="22"/>
          <w:szCs w:val="22"/>
          <w:lang w:val="tr-TR"/>
        </w:rPr>
        <w:t>.</w:t>
      </w:r>
      <w:r w:rsidR="005567C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)</w:t>
      </w:r>
    </w:p>
    <w:p w:rsidR="00676FDD" w:rsidRPr="00676FDD" w:rsidRDefault="00676FDD" w:rsidP="00676FDD">
      <w:pPr>
        <w:pStyle w:val="ListeParagraf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tr-TR"/>
        </w:rPr>
      </w:pPr>
      <w:r w:rsidRPr="00676FDD">
        <w:rPr>
          <w:color w:val="000000" w:themeColor="text1"/>
          <w:lang w:val="tr-TR"/>
        </w:rPr>
        <w:t>Burs veya indirim alan öğrenciler tarafından verilen bilgilere yönelik gerçeğe aykırı beyanın tespiti durumunda, verilmekte olan burs ve/veya indirimler kesilebilir, geri ödenmesi istenebilir ve ilgili öğrenci hakkında disiplin soruşturması açılabilir.</w:t>
      </w:r>
    </w:p>
    <w:p w:rsidR="00EE7D03" w:rsidRDefault="00676FDD" w:rsidP="000B455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(1) </w:t>
      </w:r>
      <w:r w:rsidR="000133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Başarı burslu öğrencinin yarıyıl not ortalamas</w:t>
      </w:r>
      <w:r w:rsidR="007D47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ının iki yarıyıl arka arkaya 3,70/4,00’in altınd</w:t>
      </w:r>
      <w:r w:rsidR="000133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a kalması ve kayıt yaptırdığı</w:t>
      </w:r>
      <w:r w:rsidR="007D47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ilk yarıyıldan sonraki herhangi bir yarıyılda</w:t>
      </w:r>
      <w:r w:rsidR="000133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genel not ortalama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sı</w:t>
      </w:r>
      <w:r w:rsidR="00FD39EA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nın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3,00/4,00’ın altına düşmesi </w:t>
      </w:r>
      <w:r w:rsidR="000133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(başarı bursu kesilen öğrenci eğitim</w:t>
      </w:r>
      <w:r w:rsidR="007D471C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</w:t>
      </w:r>
      <w:r w:rsidR="000133B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ne ücretli statüde devam eder</w:t>
      </w:r>
      <w:r w:rsidR="00B272F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).</w:t>
      </w:r>
    </w:p>
    <w:p w:rsidR="00C137DF" w:rsidRPr="000F7CA0" w:rsidRDefault="00C137DF" w:rsidP="00C137DF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D46271" w:rsidRPr="000F7CA0" w:rsidRDefault="00D4627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(2) 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>Kism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>i zamanlı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>ç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alışma 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>i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mkanı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bursları </w:t>
      </w:r>
      <w:r w:rsidR="008163F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bursu alan öğrencinin</w:t>
      </w:r>
    </w:p>
    <w:p w:rsidR="00D46271" w:rsidRPr="000F7CA0" w:rsidRDefault="00FD39EA" w:rsidP="000B455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</w:t>
      </w:r>
      <w:r w:rsidR="00D4627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ir araştırma projesinde görev alarak projeden burs veya ücret temin etmesi,</w:t>
      </w:r>
    </w:p>
    <w:p w:rsidR="008163FD" w:rsidRPr="000F7CA0" w:rsidRDefault="00D46271" w:rsidP="000B455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Madde </w:t>
      </w:r>
      <w:r w:rsidR="007C62F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9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.3’de belirtilen performans değerlendirmesinde 5 üzerinden 2 ve</w:t>
      </w:r>
      <w:r w:rsidR="00BC3048">
        <w:rPr>
          <w:rFonts w:asciiTheme="minorHAnsi" w:hAnsiTheme="minorHAnsi" w:cstheme="minorHAnsi"/>
          <w:color w:val="auto"/>
          <w:sz w:val="22"/>
          <w:szCs w:val="22"/>
          <w:lang w:val="tr-TR"/>
        </w:rPr>
        <w:t>ya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altında puan alması</w:t>
      </w:r>
      <w:r w:rsidR="008163F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</w:p>
    <w:p w:rsidR="00D46271" w:rsidRPr="000F7CA0" w:rsidRDefault="008163FD" w:rsidP="003E74E8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halinde kesilir.</w:t>
      </w:r>
    </w:p>
    <w:p w:rsidR="00EE7D03" w:rsidRPr="000F7CA0" w:rsidRDefault="002535E5" w:rsidP="000B4554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(3) </w:t>
      </w:r>
      <w:r w:rsidR="004E281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Öğrenim/TED Üniversitesi Mezun/TED Okulları Mezun/Personel b</w:t>
      </w:r>
      <w:r w:rsidR="00EE7D03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ursu kesilen öğrenciler, ilgili akademik yılın öğrenim ücretleri esas alınarak takip eden yarıyıl başından itibaren kalan normal süreleri oranında ücret ödeyerek eğitimlerine devam edebilir. </w:t>
      </w:r>
    </w:p>
    <w:p w:rsidR="005567C8" w:rsidRPr="000F7CA0" w:rsidRDefault="002535E5" w:rsidP="000B4554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(4) </w:t>
      </w:r>
      <w:r w:rsidR="004E281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Öğrenim/TED Üniversitesi Mezun/TED Okulları Mezun/Personel</w:t>
      </w:r>
      <w:r w:rsidR="005567C8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bursu kesilen öğrenci tabi olduğu ödeme tarihlerine göre yükümlüğünü yerine getirmedikçe ders alamaz. </w:t>
      </w:r>
    </w:p>
    <w:p w:rsidR="007D471C" w:rsidRPr="000F7CA0" w:rsidRDefault="007D471C" w:rsidP="000B455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</w:p>
    <w:p w:rsidR="002C67AA" w:rsidRPr="000F7CA0" w:rsidRDefault="002C67AA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Bursl</w:t>
      </w:r>
      <w:r w:rsidR="000C79BC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u statülere geçiş ve değişiklik</w:t>
      </w:r>
    </w:p>
    <w:p w:rsidR="00A520FF" w:rsidRPr="000F7CA0" w:rsidRDefault="002C67AA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8 -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(1) Ücretli statüden burslu statülerden birine geçmek isteyen veya burslu statüler arasında değişiklik talep eden öğrencilerin d</w:t>
      </w:r>
      <w:r w:rsidR="0092086F">
        <w:rPr>
          <w:rFonts w:asciiTheme="minorHAnsi" w:hAnsiTheme="minorHAnsi" w:cstheme="minorHAnsi"/>
          <w:color w:val="auto"/>
          <w:sz w:val="22"/>
          <w:szCs w:val="22"/>
          <w:lang w:val="tr-TR"/>
        </w:rPr>
        <w:t>urumları, mevcut kontenjanlar da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hilinde bağlı oldukları Ana Bilim Dalı Başkanlığı’nca incelenir. Bu öğrencilerin öğrenim, başarı, 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kısmi zamanlı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çalışma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imkanı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 </w:t>
      </w:r>
      <w:r w:rsidR="003D6A5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yurt burslusu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statüsüne geçiş talepleri Anabi</w:t>
      </w:r>
      <w:r w:rsidR="00B5053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li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>m Dalı Başkanlığı’nın önerisi</w:t>
      </w:r>
      <w:r w:rsidR="0039377A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dikkate alınarak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>,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39377A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sırasıyla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Lisansüstü Programlar Enstitüsü Yönetim Kurulu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 Üniversite Yönetim Kurulu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onayıyla belirlenir. </w:t>
      </w:r>
    </w:p>
    <w:p w:rsidR="00A520FF" w:rsidRPr="000F7CA0" w:rsidRDefault="00A520F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(2) Öğrencilerin</w:t>
      </w:r>
      <w:r w:rsidR="00E43261" w:rsidRPr="00E43261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E43261">
        <w:rPr>
          <w:rFonts w:asciiTheme="minorHAnsi" w:hAnsiTheme="minorHAnsi" w:cstheme="minorHAnsi"/>
          <w:color w:val="auto"/>
          <w:sz w:val="22"/>
          <w:szCs w:val="22"/>
          <w:lang w:val="tr-TR"/>
        </w:rPr>
        <w:t>programa kabul aldıktan sonra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burs başvurusu yapabilmeleri için </w:t>
      </w:r>
      <w:r w:rsidR="00E43261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programda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en az üç ders </w:t>
      </w:r>
      <w:r w:rsidR="00E43261">
        <w:rPr>
          <w:rFonts w:asciiTheme="minorHAnsi" w:hAnsiTheme="minorHAnsi" w:cstheme="minorHAnsi"/>
          <w:color w:val="auto"/>
          <w:sz w:val="22"/>
          <w:szCs w:val="22"/>
          <w:lang w:val="tr-TR"/>
        </w:rPr>
        <w:t>almış olmaları ve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genel not ortalamalarının</w:t>
      </w:r>
      <w:r w:rsidR="008E271F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en az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3,8</w:t>
      </w:r>
      <w:r w:rsidR="005A5DC0">
        <w:rPr>
          <w:rFonts w:asciiTheme="minorHAnsi" w:hAnsiTheme="minorHAnsi" w:cstheme="minorHAnsi"/>
          <w:color w:val="auto"/>
          <w:sz w:val="22"/>
          <w:szCs w:val="22"/>
          <w:lang w:val="tr-TR"/>
        </w:rPr>
        <w:t>0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/4,00 olması şartı aranır. Hiçbir durumda burslu öğrenci sayısı mevcut kontenjanı geçemez. </w:t>
      </w:r>
    </w:p>
    <w:p w:rsidR="00096E72" w:rsidRPr="000F7CA0" w:rsidRDefault="00A520F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(3</w:t>
      </w:r>
      <w:r w:rsidR="002C67AA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) </w:t>
      </w:r>
      <w:r w:rsidR="00096E7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Öğrenim bursu alan</w:t>
      </w:r>
      <w:r w:rsidR="002C67AA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öğrencilerin bursları takip eden yarıyıl başında başlar.</w:t>
      </w:r>
      <w:r w:rsidR="00096E7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Öğrenim bursu dışındaki burslar </w:t>
      </w:r>
      <w:r w:rsidR="0012329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Enstitü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 Üniversite</w:t>
      </w:r>
      <w:r w:rsidR="0012329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Yönetim Kurulu karar</w:t>
      </w:r>
      <w:r w:rsidR="00C137DF">
        <w:rPr>
          <w:rFonts w:asciiTheme="minorHAnsi" w:hAnsiTheme="minorHAnsi" w:cstheme="minorHAnsi"/>
          <w:color w:val="auto"/>
          <w:sz w:val="22"/>
          <w:szCs w:val="22"/>
          <w:lang w:val="tr-TR"/>
        </w:rPr>
        <w:t>lar</w:t>
      </w:r>
      <w:r w:rsidR="0012329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ını takip eden </w:t>
      </w:r>
      <w:r w:rsidR="00096E7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ay</w:t>
      </w:r>
      <w:r w:rsidR="0012329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ın başında</w:t>
      </w:r>
      <w:r w:rsidR="00096E7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12329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uygulamaya alınır.</w:t>
      </w:r>
    </w:p>
    <w:p w:rsidR="00096E72" w:rsidRPr="000F7CA0" w:rsidRDefault="00096E72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A520FF" w:rsidRPr="000F7CA0" w:rsidRDefault="00A520FF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DÖRDÜNCÜ BÖLÜM</w:t>
      </w:r>
    </w:p>
    <w:p w:rsidR="00277A81" w:rsidRPr="000F7CA0" w:rsidRDefault="00277A81" w:rsidP="000B455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Öğrencinin ve Üniversitenin Hak ve Yükümlülükleri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Öğrencilerin Yükümlülükleri </w:t>
      </w:r>
    </w:p>
    <w:p w:rsidR="00277A81" w:rsidRPr="000F7CA0" w:rsidRDefault="004270A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>MADDE 9</w:t>
      </w:r>
      <w:r w:rsidR="00277A81" w:rsidRPr="000F7CA0">
        <w:rPr>
          <w:rFonts w:asciiTheme="minorHAnsi" w:hAnsiTheme="minorHAnsi" w:cstheme="minorHAnsi"/>
          <w:b/>
          <w:bCs/>
          <w:color w:val="auto"/>
          <w:sz w:val="22"/>
          <w:szCs w:val="22"/>
          <w:lang w:val="tr-TR"/>
        </w:rPr>
        <w:t xml:space="preserve"> 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- (1)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Burslu</w:t>
      </w:r>
      <w:r w:rsidR="00277A81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öğrenciler, üniversitenin araştırma ve eğitim-öğretim faaliyetlerine katkıda bulunurlar. 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(2) </w:t>
      </w:r>
      <w:r w:rsidR="004270A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Burslu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öğrenciler, </w:t>
      </w:r>
      <w:r w:rsidR="0085390D">
        <w:rPr>
          <w:rFonts w:asciiTheme="minorHAnsi" w:hAnsiTheme="minorHAnsi" w:cstheme="minorHAnsi"/>
          <w:color w:val="auto"/>
          <w:sz w:val="22"/>
          <w:szCs w:val="22"/>
          <w:lang w:val="tr-TR"/>
        </w:rPr>
        <w:t>E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nstitü</w:t>
      </w:r>
      <w:r w:rsidR="0085390D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veya Anabilim Dalı Başkanlığı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tarafından talep edilmesi halinde eğitim ve öğretim faaliyetlerinde (lisans derslerinin sınavlarında gözetmenlik, ödev kâğıdı </w:t>
      </w:r>
      <w:r w:rsidR="000B455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değerlendirme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vb. dâhil) görev almakla yükümlüdür. </w:t>
      </w:r>
      <w:r w:rsidR="00FA5F8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 görevlerin süresi haftada</w:t>
      </w:r>
      <w:r w:rsidR="00467496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en fazla</w:t>
      </w:r>
      <w:r w:rsidR="00FA5F8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20 saatle sınırlıdır.</w:t>
      </w:r>
    </w:p>
    <w:p w:rsidR="00277A81" w:rsidRPr="000F7CA0" w:rsidRDefault="00277A81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(3) Bu maddede belirtilen yükümlülüklerin yerine getirilip getirilmediği, her </w:t>
      </w:r>
      <w:r w:rsidR="00290E23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yarıyıl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sonunda </w:t>
      </w:r>
      <w:r w:rsidR="00D9141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ilgili Anabilim D</w:t>
      </w:r>
      <w:r w:rsidR="00864DB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alı </w:t>
      </w:r>
      <w:r w:rsidR="00D9141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</w:t>
      </w:r>
      <w:r w:rsidR="00864DB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aşkanlığı ve </w:t>
      </w:r>
      <w:r w:rsidR="0085390D">
        <w:rPr>
          <w:rFonts w:asciiTheme="minorHAnsi" w:hAnsiTheme="minorHAnsi" w:cstheme="minorHAnsi"/>
          <w:color w:val="auto"/>
          <w:sz w:val="22"/>
          <w:szCs w:val="22"/>
          <w:lang w:val="tr-TR"/>
        </w:rPr>
        <w:t>L</w:t>
      </w:r>
      <w:r w:rsidR="00864DB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isansüstü </w:t>
      </w:r>
      <w:r w:rsidR="0085390D">
        <w:rPr>
          <w:rFonts w:asciiTheme="minorHAnsi" w:hAnsiTheme="minorHAnsi" w:cstheme="minorHAnsi"/>
          <w:color w:val="auto"/>
          <w:sz w:val="22"/>
          <w:szCs w:val="22"/>
          <w:lang w:val="tr-TR"/>
        </w:rPr>
        <w:t>Programları E</w:t>
      </w:r>
      <w:r w:rsidR="00864DB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nstitüsü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tarafından yapılan performans değerlendirmesinde dikkate alınır. 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Bu değerlendirmede 5 üzerinden </w:t>
      </w:r>
      <w:r w:rsidR="00864DB5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2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ve</w:t>
      </w:r>
      <w:r w:rsidR="00141577">
        <w:rPr>
          <w:rFonts w:asciiTheme="minorHAnsi" w:hAnsiTheme="minorHAnsi" w:cstheme="minorHAnsi"/>
          <w:color w:val="auto"/>
          <w:sz w:val="22"/>
          <w:szCs w:val="22"/>
          <w:lang w:val="tr-TR"/>
        </w:rPr>
        <w:t>ya</w:t>
      </w:r>
      <w:r w:rsidR="0012678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daha az puan alan öğrencinin bursu kesilir.</w:t>
      </w:r>
    </w:p>
    <w:p w:rsidR="0012678E" w:rsidRPr="000F7CA0" w:rsidRDefault="0012678E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350744" w:rsidRPr="000F7CA0" w:rsidRDefault="00350744" w:rsidP="000B455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Bursların süresi </w:t>
      </w:r>
    </w:p>
    <w:p w:rsidR="00350744" w:rsidRPr="000F7CA0" w:rsidRDefault="0035074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10 -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(1) Burslar, tezli yüksek lisans programları için öngörülen azami dört eğitim- öğretim </w:t>
      </w:r>
      <w:r w:rsidR="00961BB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yarıyılını, doktora programları içinse azami </w:t>
      </w:r>
      <w:r w:rsidR="00E45076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sekiz </w:t>
      </w:r>
      <w:r w:rsidR="00961BBE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eğitim-öğretim yarıyılını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(Yabancı Dil Hazırlık programı hariç) kapsar. Burslar </w:t>
      </w:r>
      <w:r w:rsidR="005C5E3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Madde 6’da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ki koşullara göre en fazla bir yıl daha uzatılır.</w:t>
      </w:r>
    </w:p>
    <w:p w:rsidR="00350744" w:rsidRPr="000F7CA0" w:rsidRDefault="0035074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(2) 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>Kısmi zamanlı ç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alışma</w:t>
      </w:r>
      <w:r w:rsidR="00E97AB7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imkanı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bursu </w:t>
      </w:r>
      <w:r w:rsidR="005C5E3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ödeme tutarları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her yıl Rektörlük önerisi ve Mütevelli Heyeti onayı ile belirlenir. </w:t>
      </w:r>
    </w:p>
    <w:p w:rsidR="00350744" w:rsidRDefault="0035074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6D3AC4" w:rsidRDefault="006D3AC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6D3AC4" w:rsidRPr="000F7CA0" w:rsidRDefault="006D3AC4" w:rsidP="000B45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350744" w:rsidRPr="000F7CA0" w:rsidRDefault="00350744" w:rsidP="000B455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Sağlık sigortası </w:t>
      </w:r>
    </w:p>
    <w:p w:rsidR="00F66551" w:rsidRDefault="00350744" w:rsidP="003507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1</w:t>
      </w:r>
      <w:r w:rsidR="00EA5391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1</w:t>
      </w: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-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(1) Üniversite, bir kuruma bağlı olarak çalışan ve sosyal güvenlik sistemi kapsamındaki öğrenciler dışındaki öğrenim burslu </w:t>
      </w:r>
      <w:r w:rsidR="002F60C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doktora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öğrenciler</w:t>
      </w:r>
      <w:r w:rsidR="002F60C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in</w:t>
      </w:r>
      <w:r w:rsidR="00355E4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 eğitim-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öğretimleri süresince</w:t>
      </w:r>
      <w:r w:rsidR="002F60C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2C5A4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anlaşmalı </w:t>
      </w:r>
      <w:r w:rsidR="002F60CD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özel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sağlık sigortası</w:t>
      </w:r>
      <w:r w:rsidR="002C5A4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ndan </w:t>
      </w:r>
      <w:r w:rsidR="00355E4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tam zamanlı akademik personel ile aynı koşullarda </w:t>
      </w:r>
      <w:r w:rsidR="002C5A42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faydalanma olanağı sunar</w:t>
      </w:r>
      <w:r w:rsidR="00F66551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. </w:t>
      </w:r>
      <w:r w:rsidR="00C51BE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Lisansüstü Programlar </w:t>
      </w: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Enstitüsü, bu kapsama giren öğrencilerin listesini öğrencilerin programa kabulleri sırasında Rektörlüğe yazılı olarak bildirir.</w:t>
      </w:r>
    </w:p>
    <w:p w:rsidR="000C79BC" w:rsidRDefault="00F66551" w:rsidP="008100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(2)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İlişiği kesilen veya ücretli</w:t>
      </w:r>
      <w:r w:rsidR="00C51BE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statüye geçen öğrenciler için E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nstitünün bildirimi üzeri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ne sigortanın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iptal</w:t>
      </w:r>
      <w:r>
        <w:rPr>
          <w:rFonts w:asciiTheme="minorHAnsi" w:hAnsiTheme="minorHAnsi" w:cstheme="minorHAnsi"/>
          <w:color w:val="auto"/>
          <w:sz w:val="22"/>
          <w:szCs w:val="22"/>
          <w:lang w:val="tr-TR"/>
        </w:rPr>
        <w:t>i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işlemi gerçekleştirilir. </w:t>
      </w:r>
    </w:p>
    <w:p w:rsidR="0081002F" w:rsidRPr="000F7CA0" w:rsidRDefault="0081002F" w:rsidP="0081002F">
      <w:pPr>
        <w:pStyle w:val="Default"/>
        <w:jc w:val="both"/>
        <w:rPr>
          <w:rFonts w:cstheme="minorHAnsi"/>
          <w:b/>
          <w:lang w:val="tr-TR"/>
        </w:rPr>
      </w:pPr>
    </w:p>
    <w:p w:rsidR="00350744" w:rsidRPr="000F7CA0" w:rsidRDefault="00350744" w:rsidP="00350744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BEŞİNCİ BÖLÜM</w:t>
      </w:r>
    </w:p>
    <w:p w:rsidR="00350744" w:rsidRPr="000F7CA0" w:rsidRDefault="00350744" w:rsidP="00350744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Diğer Hükümler</w:t>
      </w:r>
    </w:p>
    <w:p w:rsidR="000C79BC" w:rsidRPr="000F7CA0" w:rsidRDefault="000C79BC" w:rsidP="0035074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</w:p>
    <w:p w:rsidR="000C79BC" w:rsidRPr="000F7CA0" w:rsidRDefault="000C79BC" w:rsidP="0035074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</w:p>
    <w:p w:rsidR="00350744" w:rsidRPr="000F7CA0" w:rsidRDefault="00350744" w:rsidP="0035074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Yürürlükten kaldırılan yönerge </w:t>
      </w:r>
    </w:p>
    <w:p w:rsidR="00350744" w:rsidRPr="000F7CA0" w:rsidRDefault="00EA5391" w:rsidP="003507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12</w:t>
      </w:r>
      <w:r w:rsidR="0035074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-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(1)</w:t>
      </w:r>
      <w:r w:rsidR="0035074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TED Üniversite Senatosu’nun 09.08.2017 tarih ve 10-3 No’lu kararı ile kabul etmiş olduğu “Yüksek Lisans Öğrencileri İçin Burs Yönergesi”</w:t>
      </w:r>
      <w:r w:rsidR="00E924F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bu Yöne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rgenin</w:t>
      </w:r>
      <w:r w:rsidR="00E924F0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yürürlüğe girmesi ile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yürürlükten kaldırılmıştır. </w:t>
      </w:r>
    </w:p>
    <w:p w:rsidR="00EA5391" w:rsidRPr="000F7CA0" w:rsidRDefault="00EA5391" w:rsidP="003507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(2)</w:t>
      </w: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</w:t>
      </w:r>
      <w:r w:rsidR="00037FD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TED Üniversite Senatosu’nun 23.08.2017 tarih ve 27 No’lu kararı ile kabul etmiş olduğu “Yüksek Lisans Öğrencileri İçin 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Burs U</w:t>
      </w:r>
      <w:r w:rsidR="00037FD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ygulama 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E</w:t>
      </w:r>
      <w:r w:rsidR="00037FD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sasları</w:t>
      </w:r>
      <w:r w:rsidR="00823FA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”</w:t>
      </w:r>
      <w:r w:rsidR="00037FD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bu Yönergenin yürürlüğe girmesi ile </w:t>
      </w:r>
      <w:r w:rsidR="00037FD9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yürürlükten kaldırılmıştır.</w:t>
      </w:r>
    </w:p>
    <w:p w:rsidR="00037FD9" w:rsidRPr="000F7CA0" w:rsidRDefault="00037FD9" w:rsidP="003507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350744" w:rsidRPr="000F7CA0" w:rsidRDefault="00350744" w:rsidP="0035074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Yürürlük </w:t>
      </w:r>
    </w:p>
    <w:p w:rsidR="00350744" w:rsidRPr="000F7CA0" w:rsidRDefault="00EA5391" w:rsidP="0035074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13</w:t>
      </w:r>
      <w:r w:rsidR="0035074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-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(1)</w:t>
      </w:r>
      <w:r w:rsidR="0035074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Bu Yönerge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Senato’nun onay tarihinde yürürlüğe girer. </w:t>
      </w:r>
    </w:p>
    <w:p w:rsidR="00350744" w:rsidRPr="000F7CA0" w:rsidRDefault="00350744" w:rsidP="0035074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</w:p>
    <w:p w:rsidR="00350744" w:rsidRPr="000F7CA0" w:rsidRDefault="00350744" w:rsidP="0035074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Yürütme </w:t>
      </w:r>
    </w:p>
    <w:p w:rsidR="005115B2" w:rsidRPr="000F7CA0" w:rsidRDefault="00EA5391" w:rsidP="003611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  <w:r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>MADDE 14</w:t>
      </w:r>
      <w:r w:rsidR="00350744" w:rsidRPr="000F7CA0"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  <w:t xml:space="preserve"> - 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(1) Bu </w:t>
      </w:r>
      <w:r w:rsidR="00775C1B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>Yönerge</w:t>
      </w:r>
      <w:r w:rsidR="00350744" w:rsidRPr="000F7CA0">
        <w:rPr>
          <w:rFonts w:asciiTheme="minorHAnsi" w:hAnsiTheme="minorHAnsi" w:cstheme="minorHAnsi"/>
          <w:color w:val="auto"/>
          <w:sz w:val="22"/>
          <w:szCs w:val="22"/>
          <w:lang w:val="tr-TR"/>
        </w:rPr>
        <w:t xml:space="preserve"> Rektör tarafından yürütülür.</w:t>
      </w:r>
    </w:p>
    <w:sectPr w:rsidR="005115B2" w:rsidRPr="000F7CA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B9" w:rsidRDefault="00D55BB9" w:rsidP="006C37CB">
      <w:pPr>
        <w:spacing w:after="0" w:line="240" w:lineRule="auto"/>
      </w:pPr>
      <w:r>
        <w:separator/>
      </w:r>
    </w:p>
  </w:endnote>
  <w:endnote w:type="continuationSeparator" w:id="0">
    <w:p w:rsidR="00D55BB9" w:rsidRDefault="00D55BB9" w:rsidP="006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04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7CB" w:rsidRDefault="006C37C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7CB" w:rsidRDefault="006C37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B9" w:rsidRDefault="00D55BB9" w:rsidP="006C37CB">
      <w:pPr>
        <w:spacing w:after="0" w:line="240" w:lineRule="auto"/>
      </w:pPr>
      <w:r>
        <w:separator/>
      </w:r>
    </w:p>
  </w:footnote>
  <w:footnote w:type="continuationSeparator" w:id="0">
    <w:p w:rsidR="00D55BB9" w:rsidRDefault="00D55BB9" w:rsidP="006C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57" w:rsidRPr="009F0372" w:rsidRDefault="00297957" w:rsidP="00297957">
    <w:pPr>
      <w:spacing w:after="0" w:line="240" w:lineRule="auto"/>
      <w:jc w:val="right"/>
      <w:rPr>
        <w:sz w:val="20"/>
        <w:szCs w:val="20"/>
      </w:rPr>
    </w:pPr>
    <w:r w:rsidRPr="009F0372">
      <w:rPr>
        <w:sz w:val="20"/>
        <w:szCs w:val="20"/>
      </w:rPr>
      <w:t>SENATO 2021/01</w:t>
    </w:r>
  </w:p>
  <w:p w:rsidR="00297957" w:rsidRPr="00297957" w:rsidRDefault="00297957" w:rsidP="00297957">
    <w:pPr>
      <w:pStyle w:val="stBilgi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Ek-22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D80"/>
    <w:multiLevelType w:val="hybridMultilevel"/>
    <w:tmpl w:val="ED1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FF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0D6BCF"/>
    <w:multiLevelType w:val="hybridMultilevel"/>
    <w:tmpl w:val="5B043A8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F5BA3"/>
    <w:multiLevelType w:val="hybridMultilevel"/>
    <w:tmpl w:val="A87C20DE"/>
    <w:lvl w:ilvl="0" w:tplc="42E81D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2114"/>
    <w:multiLevelType w:val="hybridMultilevel"/>
    <w:tmpl w:val="4C26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35F6"/>
    <w:multiLevelType w:val="hybridMultilevel"/>
    <w:tmpl w:val="A816C06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B79C7"/>
    <w:multiLevelType w:val="hybridMultilevel"/>
    <w:tmpl w:val="7D50E48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013F6"/>
    <w:multiLevelType w:val="multilevel"/>
    <w:tmpl w:val="13A63A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81"/>
    <w:rsid w:val="000133B8"/>
    <w:rsid w:val="00024970"/>
    <w:rsid w:val="00037FD9"/>
    <w:rsid w:val="00041908"/>
    <w:rsid w:val="00046816"/>
    <w:rsid w:val="000757E4"/>
    <w:rsid w:val="0009511E"/>
    <w:rsid w:val="00096E72"/>
    <w:rsid w:val="00097AD3"/>
    <w:rsid w:val="000A4CBC"/>
    <w:rsid w:val="000B4554"/>
    <w:rsid w:val="000C4289"/>
    <w:rsid w:val="000C616D"/>
    <w:rsid w:val="000C79BC"/>
    <w:rsid w:val="000D6DFC"/>
    <w:rsid w:val="000F7CA0"/>
    <w:rsid w:val="00102ED1"/>
    <w:rsid w:val="00103094"/>
    <w:rsid w:val="00117B8B"/>
    <w:rsid w:val="00123291"/>
    <w:rsid w:val="0012678E"/>
    <w:rsid w:val="00141577"/>
    <w:rsid w:val="001C528B"/>
    <w:rsid w:val="00201E16"/>
    <w:rsid w:val="00227212"/>
    <w:rsid w:val="002426E8"/>
    <w:rsid w:val="002535E5"/>
    <w:rsid w:val="00267DF7"/>
    <w:rsid w:val="00276D56"/>
    <w:rsid w:val="00277A81"/>
    <w:rsid w:val="00290E23"/>
    <w:rsid w:val="002973A4"/>
    <w:rsid w:val="00297957"/>
    <w:rsid w:val="002B06B6"/>
    <w:rsid w:val="002B19BE"/>
    <w:rsid w:val="002C1998"/>
    <w:rsid w:val="002C5A42"/>
    <w:rsid w:val="002C67AA"/>
    <w:rsid w:val="002D160C"/>
    <w:rsid w:val="002F0A85"/>
    <w:rsid w:val="002F60CD"/>
    <w:rsid w:val="003078E4"/>
    <w:rsid w:val="00311891"/>
    <w:rsid w:val="00320FBC"/>
    <w:rsid w:val="00350744"/>
    <w:rsid w:val="00350F67"/>
    <w:rsid w:val="0035225F"/>
    <w:rsid w:val="00355E42"/>
    <w:rsid w:val="00361134"/>
    <w:rsid w:val="0039377A"/>
    <w:rsid w:val="003B2BDA"/>
    <w:rsid w:val="003B3332"/>
    <w:rsid w:val="003D1746"/>
    <w:rsid w:val="003D6A5D"/>
    <w:rsid w:val="003E0430"/>
    <w:rsid w:val="003E74E8"/>
    <w:rsid w:val="00412F49"/>
    <w:rsid w:val="00415C89"/>
    <w:rsid w:val="00420BAC"/>
    <w:rsid w:val="004270A4"/>
    <w:rsid w:val="00432774"/>
    <w:rsid w:val="004346F0"/>
    <w:rsid w:val="004543B3"/>
    <w:rsid w:val="00456E8D"/>
    <w:rsid w:val="00467496"/>
    <w:rsid w:val="00474939"/>
    <w:rsid w:val="004A4CBD"/>
    <w:rsid w:val="004D1E54"/>
    <w:rsid w:val="004E2819"/>
    <w:rsid w:val="004F5C8C"/>
    <w:rsid w:val="00502BCA"/>
    <w:rsid w:val="005115B2"/>
    <w:rsid w:val="00532ABA"/>
    <w:rsid w:val="00544BE9"/>
    <w:rsid w:val="00550278"/>
    <w:rsid w:val="005505DA"/>
    <w:rsid w:val="005567C8"/>
    <w:rsid w:val="005A28EF"/>
    <w:rsid w:val="005A414E"/>
    <w:rsid w:val="005A5DC0"/>
    <w:rsid w:val="005B0AAC"/>
    <w:rsid w:val="005C5E34"/>
    <w:rsid w:val="005D58A8"/>
    <w:rsid w:val="005D692F"/>
    <w:rsid w:val="005E6A6B"/>
    <w:rsid w:val="005E6B0A"/>
    <w:rsid w:val="005F099E"/>
    <w:rsid w:val="005F60F2"/>
    <w:rsid w:val="006272C5"/>
    <w:rsid w:val="00640453"/>
    <w:rsid w:val="00646B37"/>
    <w:rsid w:val="00650C97"/>
    <w:rsid w:val="006573E3"/>
    <w:rsid w:val="00660006"/>
    <w:rsid w:val="0066681B"/>
    <w:rsid w:val="00676FDD"/>
    <w:rsid w:val="00677103"/>
    <w:rsid w:val="00677482"/>
    <w:rsid w:val="006832B8"/>
    <w:rsid w:val="00684C65"/>
    <w:rsid w:val="006878E7"/>
    <w:rsid w:val="006A0A79"/>
    <w:rsid w:val="006A1939"/>
    <w:rsid w:val="006A7F4E"/>
    <w:rsid w:val="006B0715"/>
    <w:rsid w:val="006C37CB"/>
    <w:rsid w:val="006D1D8E"/>
    <w:rsid w:val="006D3AC4"/>
    <w:rsid w:val="006D5CC7"/>
    <w:rsid w:val="00717B67"/>
    <w:rsid w:val="007235A8"/>
    <w:rsid w:val="00723F04"/>
    <w:rsid w:val="00730139"/>
    <w:rsid w:val="00745110"/>
    <w:rsid w:val="00757C89"/>
    <w:rsid w:val="00775C1B"/>
    <w:rsid w:val="0078128B"/>
    <w:rsid w:val="007B376F"/>
    <w:rsid w:val="007C62FB"/>
    <w:rsid w:val="007D46A5"/>
    <w:rsid w:val="007D471C"/>
    <w:rsid w:val="007D5315"/>
    <w:rsid w:val="0081002F"/>
    <w:rsid w:val="0081460D"/>
    <w:rsid w:val="00815BD0"/>
    <w:rsid w:val="008163FD"/>
    <w:rsid w:val="00823FA9"/>
    <w:rsid w:val="008507A0"/>
    <w:rsid w:val="008519DD"/>
    <w:rsid w:val="0085390D"/>
    <w:rsid w:val="00864DB5"/>
    <w:rsid w:val="008666B3"/>
    <w:rsid w:val="00867F1F"/>
    <w:rsid w:val="00884073"/>
    <w:rsid w:val="0088794B"/>
    <w:rsid w:val="008969BD"/>
    <w:rsid w:val="008B363B"/>
    <w:rsid w:val="008C117E"/>
    <w:rsid w:val="008D7E38"/>
    <w:rsid w:val="008E271F"/>
    <w:rsid w:val="008F18FA"/>
    <w:rsid w:val="008F7F4F"/>
    <w:rsid w:val="00904A11"/>
    <w:rsid w:val="009149E2"/>
    <w:rsid w:val="00916F72"/>
    <w:rsid w:val="00917FEF"/>
    <w:rsid w:val="0092086F"/>
    <w:rsid w:val="0092266F"/>
    <w:rsid w:val="009370B1"/>
    <w:rsid w:val="00937EE1"/>
    <w:rsid w:val="009436D1"/>
    <w:rsid w:val="00961BBE"/>
    <w:rsid w:val="009714FD"/>
    <w:rsid w:val="009778B9"/>
    <w:rsid w:val="00984BCE"/>
    <w:rsid w:val="0098741C"/>
    <w:rsid w:val="00987D28"/>
    <w:rsid w:val="00996E88"/>
    <w:rsid w:val="009B1BA0"/>
    <w:rsid w:val="009D6C31"/>
    <w:rsid w:val="00A02F58"/>
    <w:rsid w:val="00A074D7"/>
    <w:rsid w:val="00A17B39"/>
    <w:rsid w:val="00A31C3B"/>
    <w:rsid w:val="00A355BD"/>
    <w:rsid w:val="00A45061"/>
    <w:rsid w:val="00A454B1"/>
    <w:rsid w:val="00A520FF"/>
    <w:rsid w:val="00A64B3A"/>
    <w:rsid w:val="00A95A2C"/>
    <w:rsid w:val="00AA40BB"/>
    <w:rsid w:val="00AD3A63"/>
    <w:rsid w:val="00B272F5"/>
    <w:rsid w:val="00B3663B"/>
    <w:rsid w:val="00B50531"/>
    <w:rsid w:val="00B516D5"/>
    <w:rsid w:val="00B62A35"/>
    <w:rsid w:val="00B878C0"/>
    <w:rsid w:val="00BB0D08"/>
    <w:rsid w:val="00BB1644"/>
    <w:rsid w:val="00BC2D47"/>
    <w:rsid w:val="00BC3048"/>
    <w:rsid w:val="00BD6B78"/>
    <w:rsid w:val="00BD6CD6"/>
    <w:rsid w:val="00BE5211"/>
    <w:rsid w:val="00BF776E"/>
    <w:rsid w:val="00C123BA"/>
    <w:rsid w:val="00C12712"/>
    <w:rsid w:val="00C137DF"/>
    <w:rsid w:val="00C21C6B"/>
    <w:rsid w:val="00C23725"/>
    <w:rsid w:val="00C24348"/>
    <w:rsid w:val="00C4764E"/>
    <w:rsid w:val="00C51BEB"/>
    <w:rsid w:val="00C5352E"/>
    <w:rsid w:val="00C71B5B"/>
    <w:rsid w:val="00C740DF"/>
    <w:rsid w:val="00C85ADB"/>
    <w:rsid w:val="00CA062D"/>
    <w:rsid w:val="00CA3E30"/>
    <w:rsid w:val="00CB60F5"/>
    <w:rsid w:val="00CD3E6C"/>
    <w:rsid w:val="00CD68C8"/>
    <w:rsid w:val="00D057E0"/>
    <w:rsid w:val="00D17A74"/>
    <w:rsid w:val="00D27DBD"/>
    <w:rsid w:val="00D46271"/>
    <w:rsid w:val="00D47865"/>
    <w:rsid w:val="00D54D03"/>
    <w:rsid w:val="00D55BB9"/>
    <w:rsid w:val="00D578AF"/>
    <w:rsid w:val="00D91410"/>
    <w:rsid w:val="00D95C63"/>
    <w:rsid w:val="00DF32B7"/>
    <w:rsid w:val="00E07A8D"/>
    <w:rsid w:val="00E07BEF"/>
    <w:rsid w:val="00E361BA"/>
    <w:rsid w:val="00E43261"/>
    <w:rsid w:val="00E45076"/>
    <w:rsid w:val="00E924F0"/>
    <w:rsid w:val="00E97AB7"/>
    <w:rsid w:val="00EA5391"/>
    <w:rsid w:val="00EE3BE3"/>
    <w:rsid w:val="00EE7D03"/>
    <w:rsid w:val="00F13E43"/>
    <w:rsid w:val="00F2276E"/>
    <w:rsid w:val="00F24D8F"/>
    <w:rsid w:val="00F24F89"/>
    <w:rsid w:val="00F66551"/>
    <w:rsid w:val="00F91789"/>
    <w:rsid w:val="00F94AD0"/>
    <w:rsid w:val="00F95863"/>
    <w:rsid w:val="00FA5F80"/>
    <w:rsid w:val="00FB1416"/>
    <w:rsid w:val="00FD39EA"/>
    <w:rsid w:val="00FD7293"/>
    <w:rsid w:val="00FE457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F29A-4C13-4B8A-A40F-26F201AA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76D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6D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6D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6D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6D5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D5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37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7CB"/>
  </w:style>
  <w:style w:type="paragraph" w:styleId="AltBilgi">
    <w:name w:val="footer"/>
    <w:basedOn w:val="Normal"/>
    <w:link w:val="AltBilgiChar"/>
    <w:uiPriority w:val="99"/>
    <w:unhideWhenUsed/>
    <w:rsid w:val="006C37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7CB"/>
  </w:style>
  <w:style w:type="paragraph" w:styleId="ListeParagraf">
    <w:name w:val="List Paragraph"/>
    <w:basedOn w:val="Normal"/>
    <w:uiPriority w:val="34"/>
    <w:qFormat/>
    <w:rsid w:val="002535E5"/>
    <w:pPr>
      <w:ind w:left="720"/>
      <w:contextualSpacing/>
    </w:pPr>
  </w:style>
  <w:style w:type="paragraph" w:styleId="Dzeltme">
    <w:name w:val="Revision"/>
    <w:hidden/>
    <w:uiPriority w:val="99"/>
    <w:semiHidden/>
    <w:rsid w:val="005D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Rüştü Taner</dc:creator>
  <cp:keywords/>
  <dc:description/>
  <cp:lastModifiedBy>Semra Şimşek</cp:lastModifiedBy>
  <cp:revision>28</cp:revision>
  <cp:lastPrinted>2021-01-08T10:24:00Z</cp:lastPrinted>
  <dcterms:created xsi:type="dcterms:W3CDTF">2021-01-07T08:50:00Z</dcterms:created>
  <dcterms:modified xsi:type="dcterms:W3CDTF">2021-01-08T10:24:00Z</dcterms:modified>
</cp:coreProperties>
</file>